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8DF4E" w14:textId="3611067F" w:rsidR="00E90E49" w:rsidRPr="009809DD" w:rsidRDefault="00E90E49" w:rsidP="00E35559">
      <w:pPr>
        <w:pStyle w:val="3GPPHeader"/>
        <w:spacing w:after="60"/>
        <w:rPr>
          <w:sz w:val="32"/>
          <w:szCs w:val="32"/>
          <w:highlight w:val="yellow"/>
        </w:rPr>
      </w:pPr>
      <w:r w:rsidRPr="009809DD">
        <w:t>3GPP TSG-RAN WG</w:t>
      </w:r>
      <w:r w:rsidR="007730BD" w:rsidRPr="009809DD">
        <w:t>2</w:t>
      </w:r>
      <w:r w:rsidR="00F32B71">
        <w:t xml:space="preserve"> NR#2</w:t>
      </w:r>
      <w:r w:rsidRPr="009809DD">
        <w:tab/>
      </w:r>
      <w:r w:rsidRPr="009809DD">
        <w:rPr>
          <w:sz w:val="32"/>
          <w:szCs w:val="32"/>
        </w:rPr>
        <w:t xml:space="preserve">Tdoc </w:t>
      </w:r>
      <w:r w:rsidR="00344DBC" w:rsidRPr="00344DBC">
        <w:rPr>
          <w:sz w:val="32"/>
          <w:szCs w:val="32"/>
        </w:rPr>
        <w:t>R2-1706578</w:t>
      </w:r>
    </w:p>
    <w:p w14:paraId="46EB98CA" w14:textId="62F98C41" w:rsidR="00E90E49" w:rsidRPr="003B5E57" w:rsidRDefault="00276447" w:rsidP="00311702">
      <w:pPr>
        <w:pStyle w:val="3GPPHeader"/>
        <w:rPr>
          <w:sz w:val="18"/>
        </w:rPr>
      </w:pPr>
      <w:r>
        <w:t xml:space="preserve">Qingdao, </w:t>
      </w:r>
      <w:r w:rsidR="00E07173" w:rsidRPr="00631CA0">
        <w:t>China, 27</w:t>
      </w:r>
      <w:r w:rsidR="00E07173" w:rsidRPr="00631CA0">
        <w:rPr>
          <w:vertAlign w:val="superscript"/>
        </w:rPr>
        <w:t>th</w:t>
      </w:r>
      <w:r w:rsidR="00E07173">
        <w:t xml:space="preserve"> </w:t>
      </w:r>
      <w:r w:rsidR="00E07173" w:rsidRPr="00631CA0">
        <w:t>– 29</w:t>
      </w:r>
      <w:r w:rsidR="00E07173" w:rsidRPr="00631CA0">
        <w:rPr>
          <w:vertAlign w:val="superscript"/>
        </w:rPr>
        <w:t>th</w:t>
      </w:r>
      <w:r w:rsidR="00E07173">
        <w:t xml:space="preserve"> </w:t>
      </w:r>
      <w:r w:rsidR="00E07173" w:rsidRPr="00631CA0">
        <w:t>June 2017</w:t>
      </w:r>
      <w:r w:rsidR="003B5E57">
        <w:tab/>
      </w:r>
      <w:r w:rsidR="003B5E57" w:rsidRPr="003B5E57">
        <w:rPr>
          <w:sz w:val="18"/>
        </w:rPr>
        <w:t>(resubmission of R2-</w:t>
      </w:r>
      <w:r w:rsidR="00E07173" w:rsidRPr="00E07173">
        <w:rPr>
          <w:sz w:val="18"/>
        </w:rPr>
        <w:t>1704432</w:t>
      </w:r>
      <w:r w:rsidR="003B5E57" w:rsidRPr="003B5E57">
        <w:rPr>
          <w:sz w:val="18"/>
        </w:rPr>
        <w:t>)</w:t>
      </w:r>
    </w:p>
    <w:p w14:paraId="20EABCE8" w14:textId="11A26D23" w:rsidR="00C96FDF" w:rsidRPr="009D5406" w:rsidRDefault="00C96FDF" w:rsidP="00C96FDF">
      <w:pPr>
        <w:pStyle w:val="3GPPHeader"/>
      </w:pPr>
      <w:r w:rsidRPr="005B04D7">
        <w:rPr>
          <w:lang w:val="en-US"/>
        </w:rPr>
        <w:tab/>
      </w:r>
      <w:r>
        <w:rPr>
          <w:lang w:val="en-US"/>
        </w:rPr>
        <w:tab/>
      </w:r>
    </w:p>
    <w:p w14:paraId="6635BB42" w14:textId="5B56CC9F"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3B5E57" w:rsidRPr="003B5E57">
        <w:rPr>
          <w:sz w:val="22"/>
          <w:szCs w:val="22"/>
          <w:lang w:val="sv-SE"/>
        </w:rPr>
        <w:t>10.2.6</w:t>
      </w:r>
      <w:r w:rsidR="00E07173">
        <w:rPr>
          <w:sz w:val="22"/>
          <w:szCs w:val="22"/>
          <w:lang w:val="sv-SE"/>
        </w:rPr>
        <w:t>.</w:t>
      </w:r>
      <w:r w:rsidR="0057048C">
        <w:rPr>
          <w:sz w:val="22"/>
          <w:szCs w:val="22"/>
          <w:lang w:val="sv-SE"/>
        </w:rPr>
        <w:t>3</w:t>
      </w:r>
      <w:r w:rsidR="003B5E57" w:rsidRPr="003B5E57">
        <w:rPr>
          <w:sz w:val="22"/>
          <w:szCs w:val="22"/>
          <w:lang w:val="sv-SE"/>
        </w:rPr>
        <w:t xml:space="preserve"> – NR – Stage-2 – UE capabilities</w:t>
      </w:r>
      <w:r w:rsidR="00E07173">
        <w:rPr>
          <w:sz w:val="22"/>
          <w:szCs w:val="22"/>
          <w:lang w:val="sv-SE"/>
        </w:rPr>
        <w:t xml:space="preserve"> – </w:t>
      </w:r>
      <w:r w:rsidR="007A783D">
        <w:rPr>
          <w:sz w:val="22"/>
          <w:szCs w:val="22"/>
          <w:lang w:val="sv-SE"/>
        </w:rPr>
        <w:t xml:space="preserve">Temporary </w:t>
      </w:r>
      <w:r w:rsidR="00E07173">
        <w:rPr>
          <w:sz w:val="22"/>
          <w:szCs w:val="22"/>
          <w:lang w:val="sv-SE"/>
        </w:rPr>
        <w:t>Restrictions</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6C84E5FA"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UE capability restrictions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2D5FAE35" w:rsidR="004E2703" w:rsidRDefault="004E2703" w:rsidP="004E2703">
      <w:r>
        <w:t>RAN2 agreed to introduce means for an NR UE to indicate temporary capability restrictions. Which capabilities the UE may apply this to</w:t>
      </w:r>
      <w:r w:rsidR="0096324F">
        <w:t>o</w:t>
      </w:r>
      <w:r>
        <w:t xml:space="preserve"> is FFS</w:t>
      </w:r>
      <w:r w:rsidR="00576EC6">
        <w:t>,</w:t>
      </w:r>
      <w:r>
        <w:t xml:space="preserve"> but can only be discussed once RAN2 progressed the work on the actual NR capability signalling. </w:t>
      </w:r>
    </w:p>
    <w:p w14:paraId="06656EEA" w14:textId="07FEE42E" w:rsidR="004E2703" w:rsidRPr="004E2703" w:rsidRDefault="004E2703" w:rsidP="004E2703">
      <w:r>
        <w:t xml:space="preserve">In this </w:t>
      </w:r>
      <w:r w:rsidR="0096324F">
        <w:t>contribution</w:t>
      </w:r>
      <w:r>
        <w:t xml:space="preserve"> we </w:t>
      </w:r>
      <w:r w:rsidR="00C7068C">
        <w:t xml:space="preserve">therefore focus on the need for </w:t>
      </w:r>
      <w:r>
        <w:t xml:space="preserve">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0" w:name="_Ref178064866"/>
      <w:r w:rsidRPr="00CE0424">
        <w:t>Discussion</w:t>
      </w:r>
      <w:bookmarkEnd w:id="0"/>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FFS To which capabilities it may apply and how the limitation is expressed to the gNB.</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4: The UE signals the temporary capability restriction request to the gNB.</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079AC840" w:rsidR="001B5E8E" w:rsidRDefault="001B5E8E" w:rsidP="001B5E8E">
      <w:pPr>
        <w:pStyle w:val="Proposal"/>
      </w:pPr>
      <w:bookmarkStart w:id="1" w:name="_Toc477870474"/>
      <w:bookmarkStart w:id="2" w:name="_Toc477870646"/>
      <w:bookmarkStart w:id="3" w:name="_Toc477870655"/>
      <w:bookmarkStart w:id="4" w:name="_Toc478161470"/>
      <w:bookmarkStart w:id="5" w:name="_Toc481140529"/>
      <w:bookmarkStart w:id="6" w:name="_Toc484177501"/>
      <w:bookmarkStart w:id="7" w:name="_Toc485421898"/>
      <w:r>
        <w:lastRenderedPageBreak/>
        <w:t>T</w:t>
      </w:r>
      <w:r w:rsidRPr="001B5E8E">
        <w:t>he UE may indicate (temporary) restrictions of its full set of capabilities. It may revert to a super-set of these restricted capabilities only after expiry of a prohibit timer configured by the network.</w:t>
      </w:r>
      <w:bookmarkEnd w:id="1"/>
      <w:bookmarkEnd w:id="2"/>
      <w:bookmarkEnd w:id="3"/>
      <w:bookmarkEnd w:id="4"/>
      <w:bookmarkEnd w:id="5"/>
      <w:bookmarkEnd w:id="6"/>
      <w:bookmarkEnd w:id="7"/>
    </w:p>
    <w:p w14:paraId="5800E40A" w14:textId="5DF563DD" w:rsidR="001B5E8E" w:rsidRDefault="001B5E8E" w:rsidP="001B5E8E">
      <w:r>
        <w:t xml:space="preserve">Generally, we consider the concept of dynamic capability restrictions only a small aspect of the overall NR UE capability signalling. Which capabilities this may be applied to can only be discussed once RAN2 concluded or at least progressed on the UE capability signalling itself. </w:t>
      </w:r>
    </w:p>
    <w:p w14:paraId="2A04FCD6" w14:textId="3AE5A5D3" w:rsidR="001B5E8E" w:rsidRDefault="001B5E8E" w:rsidP="001B5E8E">
      <w:pPr>
        <w:pStyle w:val="Proposal"/>
      </w:pPr>
      <w:bookmarkStart w:id="8" w:name="_Toc477870647"/>
      <w:bookmarkStart w:id="9" w:name="_Toc477870656"/>
      <w:bookmarkStart w:id="10" w:name="_Toc478161471"/>
      <w:bookmarkStart w:id="11" w:name="_Toc481140530"/>
      <w:bookmarkStart w:id="12" w:name="_Toc484177502"/>
      <w:bookmarkStart w:id="13" w:name="_Toc485421899"/>
      <w:r>
        <w:t>Before progressing on the further details of the “temporary capability restrictions”, RAN2 focuses and progresses on the actual NR capability signalling structure.</w:t>
      </w:r>
      <w:bookmarkEnd w:id="8"/>
      <w:bookmarkEnd w:id="9"/>
      <w:bookmarkEnd w:id="10"/>
      <w:bookmarkEnd w:id="11"/>
      <w:bookmarkEnd w:id="12"/>
      <w:bookmarkEnd w:id="13"/>
    </w:p>
    <w:p w14:paraId="45A9A3ED" w14:textId="77777777" w:rsidR="00C01F33" w:rsidRPr="00CE0424" w:rsidRDefault="00C01F33" w:rsidP="00CE0424">
      <w:pPr>
        <w:pStyle w:val="Heading1"/>
      </w:pPr>
      <w:r w:rsidRPr="00CE0424">
        <w:t>Conclusion</w:t>
      </w:r>
    </w:p>
    <w:p w14:paraId="60A58174" w14:textId="77777777" w:rsidR="00F8561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10728">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8641B74" w14:textId="77777777" w:rsidR="00F85618" w:rsidRPr="00F85618" w:rsidRDefault="00F85618">
      <w:pPr>
        <w:pStyle w:val="TOC1"/>
        <w:rPr>
          <w:rFonts w:asciiTheme="minorHAnsi" w:eastAsiaTheme="minorEastAsia" w:hAnsiTheme="minorHAnsi" w:cstheme="minorBidi"/>
          <w:b w:val="0"/>
          <w:sz w:val="22"/>
          <w:lang w:val="en-GB" w:eastAsia="fi-FI"/>
        </w:rPr>
      </w:pPr>
      <w:r>
        <w:t>Proposal 1</w:t>
      </w:r>
      <w:r w:rsidRPr="00F85618">
        <w:rPr>
          <w:rFonts w:asciiTheme="minorHAnsi" w:eastAsiaTheme="minorEastAsia" w:hAnsiTheme="minorHAnsi" w:cstheme="minorBidi"/>
          <w:b w:val="0"/>
          <w:sz w:val="22"/>
          <w:lang w:val="en-GB" w:eastAsia="fi-FI"/>
        </w:rPr>
        <w:tab/>
      </w:r>
      <w:r>
        <w:t>The UE may indicate (temporary) restrictions of its full set of capabilities. It may revert to a super-set of these restricted capabilities only after expiry of a prohibit timer configured by the network.</w:t>
      </w:r>
    </w:p>
    <w:p w14:paraId="437E0296" w14:textId="77777777" w:rsidR="00F85618" w:rsidRPr="00F85618" w:rsidRDefault="00F85618">
      <w:pPr>
        <w:pStyle w:val="TOC1"/>
        <w:rPr>
          <w:rFonts w:asciiTheme="minorHAnsi" w:eastAsiaTheme="minorEastAsia" w:hAnsiTheme="minorHAnsi" w:cstheme="minorBidi"/>
          <w:b w:val="0"/>
          <w:sz w:val="22"/>
          <w:lang w:val="en-GB" w:eastAsia="fi-FI"/>
        </w:rPr>
      </w:pPr>
      <w:r>
        <w:t>Proposal 2</w:t>
      </w:r>
      <w:r w:rsidRPr="00F85618">
        <w:rPr>
          <w:rFonts w:asciiTheme="minorHAnsi" w:eastAsiaTheme="minorEastAsia" w:hAnsiTheme="minorHAnsi" w:cstheme="minorBidi"/>
          <w:b w:val="0"/>
          <w:sz w:val="22"/>
          <w:lang w:val="en-GB" w:eastAsia="fi-FI"/>
        </w:rPr>
        <w:tab/>
      </w:r>
      <w:r>
        <w:t>Before progressing on the further details of the “temporary capability restrictions”, RAN2 focuses and progresses on the actual NR capability signalling structure.</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14" w:name="_In-sequence_SDU_delivery"/>
      <w:bookmarkStart w:id="15" w:name="_GoBack"/>
      <w:bookmarkEnd w:id="14"/>
      <w:bookmarkEnd w:id="15"/>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AA605" w14:textId="77777777" w:rsidR="00D041F7" w:rsidRDefault="00D041F7">
      <w:r>
        <w:separator/>
      </w:r>
    </w:p>
  </w:endnote>
  <w:endnote w:type="continuationSeparator" w:id="0">
    <w:p w14:paraId="65610F01" w14:textId="77777777" w:rsidR="00D041F7" w:rsidRDefault="00D0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41E90" w14:textId="79F1E5B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64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644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CA698" w14:textId="77777777" w:rsidR="00D041F7" w:rsidRDefault="00D041F7">
      <w:r>
        <w:separator/>
      </w:r>
    </w:p>
  </w:footnote>
  <w:footnote w:type="continuationSeparator" w:id="0">
    <w:p w14:paraId="68F6FD23" w14:textId="77777777" w:rsidR="00D041F7" w:rsidRDefault="00D0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6EE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1A"/>
    <w:rsid w:val="000006E1"/>
    <w:rsid w:val="00002A37"/>
    <w:rsid w:val="000039F4"/>
    <w:rsid w:val="00006446"/>
    <w:rsid w:val="00006896"/>
    <w:rsid w:val="00007CDC"/>
    <w:rsid w:val="00011B28"/>
    <w:rsid w:val="00015D15"/>
    <w:rsid w:val="0002564D"/>
    <w:rsid w:val="00025ECA"/>
    <w:rsid w:val="00031732"/>
    <w:rsid w:val="000325B8"/>
    <w:rsid w:val="00034C15"/>
    <w:rsid w:val="00036BA1"/>
    <w:rsid w:val="000422E2"/>
    <w:rsid w:val="00042F22"/>
    <w:rsid w:val="000444EF"/>
    <w:rsid w:val="00052A07"/>
    <w:rsid w:val="000534E3"/>
    <w:rsid w:val="0005606A"/>
    <w:rsid w:val="00057117"/>
    <w:rsid w:val="000616E7"/>
    <w:rsid w:val="0006487E"/>
    <w:rsid w:val="00065E1A"/>
    <w:rsid w:val="00073F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44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4DB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48C"/>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83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2AB"/>
    <w:rsid w:val="00A2351A"/>
    <w:rsid w:val="00A264A9"/>
    <w:rsid w:val="00A27785"/>
    <w:rsid w:val="00A30187"/>
    <w:rsid w:val="00A3448A"/>
    <w:rsid w:val="00A36297"/>
    <w:rsid w:val="00A41E2B"/>
    <w:rsid w:val="00A4247C"/>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7F2"/>
    <w:rsid w:val="00C54995"/>
    <w:rsid w:val="00C54D41"/>
    <w:rsid w:val="00C60783"/>
    <w:rsid w:val="00C64672"/>
    <w:rsid w:val="00C7068C"/>
    <w:rsid w:val="00C70697"/>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7173"/>
    <w:rsid w:val="00E107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2BA5"/>
    <w:rsid w:val="00EF18FE"/>
    <w:rsid w:val="00EF5787"/>
    <w:rsid w:val="00EF60D0"/>
    <w:rsid w:val="00F0528D"/>
    <w:rsid w:val="00F06065"/>
    <w:rsid w:val="00F06C67"/>
    <w:rsid w:val="00F06DFD"/>
    <w:rsid w:val="00F071D1"/>
    <w:rsid w:val="00F07533"/>
    <w:rsid w:val="00F10629"/>
    <w:rsid w:val="00F1373F"/>
    <w:rsid w:val="00F15FA5"/>
    <w:rsid w:val="00F209B7"/>
    <w:rsid w:val="00F2376F"/>
    <w:rsid w:val="00F23F7D"/>
    <w:rsid w:val="00F243D8"/>
    <w:rsid w:val="00F272B3"/>
    <w:rsid w:val="00F30828"/>
    <w:rsid w:val="00F313D6"/>
    <w:rsid w:val="00F32B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644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764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764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76447"/>
    <w:pPr>
      <w:numPr>
        <w:ilvl w:val="2"/>
      </w:numPr>
      <w:spacing w:before="120"/>
      <w:outlineLvl w:val="2"/>
    </w:pPr>
    <w:rPr>
      <w:sz w:val="28"/>
      <w:szCs w:val="28"/>
    </w:rPr>
  </w:style>
  <w:style w:type="paragraph" w:styleId="Heading4">
    <w:name w:val="heading 4"/>
    <w:basedOn w:val="Heading3"/>
    <w:next w:val="Normal"/>
    <w:qFormat/>
    <w:rsid w:val="00276447"/>
    <w:pPr>
      <w:numPr>
        <w:ilvl w:val="3"/>
      </w:numPr>
      <w:outlineLvl w:val="3"/>
    </w:pPr>
    <w:rPr>
      <w:sz w:val="24"/>
      <w:szCs w:val="24"/>
    </w:rPr>
  </w:style>
  <w:style w:type="paragraph" w:styleId="Heading5">
    <w:name w:val="heading 5"/>
    <w:basedOn w:val="Heading4"/>
    <w:next w:val="Normal"/>
    <w:qFormat/>
    <w:rsid w:val="00276447"/>
    <w:pPr>
      <w:numPr>
        <w:ilvl w:val="4"/>
      </w:numPr>
      <w:outlineLvl w:val="4"/>
    </w:pPr>
    <w:rPr>
      <w:sz w:val="22"/>
      <w:szCs w:val="22"/>
    </w:rPr>
  </w:style>
  <w:style w:type="paragraph" w:styleId="Heading6">
    <w:name w:val="heading 6"/>
    <w:basedOn w:val="Normal"/>
    <w:next w:val="Normal"/>
    <w:qFormat/>
    <w:rsid w:val="00276447"/>
    <w:pPr>
      <w:keepNext/>
      <w:keepLines/>
      <w:numPr>
        <w:ilvl w:val="5"/>
        <w:numId w:val="1"/>
      </w:numPr>
      <w:spacing w:before="120"/>
      <w:outlineLvl w:val="5"/>
    </w:pPr>
    <w:rPr>
      <w:rFonts w:cs="Arial"/>
    </w:rPr>
  </w:style>
  <w:style w:type="paragraph" w:styleId="Heading7">
    <w:name w:val="heading 7"/>
    <w:basedOn w:val="Normal"/>
    <w:next w:val="Normal"/>
    <w:qFormat/>
    <w:rsid w:val="00276447"/>
    <w:pPr>
      <w:keepNext/>
      <w:keepLines/>
      <w:numPr>
        <w:ilvl w:val="6"/>
        <w:numId w:val="1"/>
      </w:numPr>
      <w:spacing w:before="120"/>
      <w:outlineLvl w:val="6"/>
    </w:pPr>
    <w:rPr>
      <w:rFonts w:cs="Arial"/>
    </w:rPr>
  </w:style>
  <w:style w:type="paragraph" w:styleId="Heading8">
    <w:name w:val="heading 8"/>
    <w:basedOn w:val="Heading7"/>
    <w:next w:val="Normal"/>
    <w:qFormat/>
    <w:rsid w:val="00276447"/>
    <w:pPr>
      <w:numPr>
        <w:ilvl w:val="7"/>
      </w:numPr>
      <w:outlineLvl w:val="7"/>
    </w:pPr>
  </w:style>
  <w:style w:type="paragraph" w:styleId="Heading9">
    <w:name w:val="heading 9"/>
    <w:basedOn w:val="Heading8"/>
    <w:next w:val="Normal"/>
    <w:qFormat/>
    <w:rsid w:val="00276447"/>
    <w:pPr>
      <w:numPr>
        <w:ilvl w:val="8"/>
      </w:numPr>
      <w:outlineLvl w:val="8"/>
    </w:pPr>
  </w:style>
  <w:style w:type="character" w:default="1" w:styleId="DefaultParagraphFont">
    <w:name w:val="Default Paragraph Font"/>
    <w:uiPriority w:val="1"/>
    <w:semiHidden/>
    <w:unhideWhenUsed/>
    <w:rsid w:val="002764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6447"/>
  </w:style>
  <w:style w:type="paragraph" w:styleId="TOC8">
    <w:name w:val="toc 8"/>
    <w:basedOn w:val="TOC1"/>
    <w:semiHidden/>
    <w:rsid w:val="00276447"/>
    <w:pPr>
      <w:spacing w:before="180"/>
      <w:ind w:left="2693" w:hanging="2693"/>
    </w:pPr>
    <w:rPr>
      <w:b w:val="0"/>
      <w:bCs/>
    </w:rPr>
  </w:style>
  <w:style w:type="paragraph" w:styleId="TOC1">
    <w:name w:val="toc 1"/>
    <w:aliases w:val="Observation TOC2"/>
    <w:uiPriority w:val="39"/>
    <w:rsid w:val="002764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76447"/>
    <w:pPr>
      <w:keepNext/>
      <w:keepLines/>
      <w:spacing w:before="180"/>
      <w:jc w:val="center"/>
    </w:pPr>
  </w:style>
  <w:style w:type="paragraph" w:styleId="Caption">
    <w:name w:val="caption"/>
    <w:basedOn w:val="Normal"/>
    <w:next w:val="Normal"/>
    <w:qFormat/>
    <w:rsid w:val="00276447"/>
    <w:pPr>
      <w:spacing w:after="240"/>
      <w:jc w:val="center"/>
    </w:pPr>
    <w:rPr>
      <w:b/>
      <w:bCs/>
    </w:rPr>
  </w:style>
  <w:style w:type="paragraph" w:styleId="TOC5">
    <w:name w:val="toc 5"/>
    <w:aliases w:val="Observation TOC"/>
    <w:basedOn w:val="TOC4"/>
    <w:semiHidden/>
    <w:rsid w:val="00276447"/>
    <w:pPr>
      <w:tabs>
        <w:tab w:val="right" w:pos="1701"/>
      </w:tabs>
      <w:ind w:left="1701" w:hanging="1701"/>
    </w:pPr>
  </w:style>
  <w:style w:type="paragraph" w:styleId="TOC4">
    <w:name w:val="toc 4"/>
    <w:basedOn w:val="TOC3"/>
    <w:semiHidden/>
    <w:rsid w:val="00276447"/>
    <w:pPr>
      <w:ind w:left="1418" w:hanging="1418"/>
    </w:pPr>
  </w:style>
  <w:style w:type="paragraph" w:styleId="TOC3">
    <w:name w:val="toc 3"/>
    <w:basedOn w:val="TOC2"/>
    <w:semiHidden/>
    <w:rsid w:val="00276447"/>
    <w:pPr>
      <w:ind w:left="1134" w:hanging="1134"/>
    </w:pPr>
  </w:style>
  <w:style w:type="paragraph" w:styleId="TOC2">
    <w:name w:val="toc 2"/>
    <w:basedOn w:val="TOC1"/>
    <w:semiHidden/>
    <w:rsid w:val="00276447"/>
    <w:pPr>
      <w:keepNext w:val="0"/>
      <w:spacing w:before="0"/>
      <w:ind w:left="851" w:hanging="851"/>
    </w:pPr>
    <w:rPr>
      <w:szCs w:val="20"/>
    </w:rPr>
  </w:style>
  <w:style w:type="paragraph" w:styleId="Index2">
    <w:name w:val="index 2"/>
    <w:basedOn w:val="Index1"/>
    <w:semiHidden/>
    <w:rsid w:val="00276447"/>
    <w:pPr>
      <w:ind w:left="284"/>
    </w:pPr>
  </w:style>
  <w:style w:type="paragraph" w:styleId="Index1">
    <w:name w:val="index 1"/>
    <w:basedOn w:val="Normal"/>
    <w:semiHidden/>
    <w:rsid w:val="00276447"/>
    <w:pPr>
      <w:keepLines/>
      <w:spacing w:after="0"/>
    </w:pPr>
  </w:style>
  <w:style w:type="paragraph" w:styleId="DocumentMap">
    <w:name w:val="Document Map"/>
    <w:basedOn w:val="Normal"/>
    <w:semiHidden/>
    <w:rsid w:val="00276447"/>
    <w:pPr>
      <w:shd w:val="clear" w:color="auto" w:fill="000080"/>
    </w:pPr>
    <w:rPr>
      <w:rFonts w:ascii="Tahoma" w:hAnsi="Tahoma" w:cs="Tahoma"/>
    </w:rPr>
  </w:style>
  <w:style w:type="paragraph" w:styleId="ListNumber2">
    <w:name w:val="List Number 2"/>
    <w:basedOn w:val="ListNumber"/>
    <w:rsid w:val="00276447"/>
    <w:pPr>
      <w:ind w:left="851"/>
    </w:pPr>
  </w:style>
  <w:style w:type="paragraph" w:styleId="ListNumber">
    <w:name w:val="List Number"/>
    <w:basedOn w:val="List"/>
    <w:rsid w:val="00276447"/>
  </w:style>
  <w:style w:type="paragraph" w:styleId="List">
    <w:name w:val="List"/>
    <w:basedOn w:val="Normal"/>
    <w:rsid w:val="00276447"/>
    <w:pPr>
      <w:ind w:left="568" w:hanging="284"/>
    </w:pPr>
  </w:style>
  <w:style w:type="paragraph" w:styleId="Header">
    <w:name w:val="header"/>
    <w:rsid w:val="0027644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76447"/>
    <w:rPr>
      <w:b/>
      <w:bCs/>
      <w:position w:val="6"/>
      <w:sz w:val="16"/>
      <w:szCs w:val="16"/>
    </w:rPr>
  </w:style>
  <w:style w:type="paragraph" w:styleId="FootnoteText">
    <w:name w:val="footnote text"/>
    <w:basedOn w:val="Normal"/>
    <w:semiHidden/>
    <w:rsid w:val="00276447"/>
    <w:pPr>
      <w:keepLines/>
      <w:spacing w:after="0"/>
      <w:ind w:left="454" w:hanging="454"/>
    </w:pPr>
    <w:rPr>
      <w:sz w:val="16"/>
      <w:szCs w:val="16"/>
    </w:rPr>
  </w:style>
  <w:style w:type="paragraph" w:customStyle="1" w:styleId="3GPPHeader">
    <w:name w:val="3GPP_Header"/>
    <w:basedOn w:val="Normal"/>
    <w:rsid w:val="00276447"/>
    <w:pPr>
      <w:tabs>
        <w:tab w:val="left" w:pos="1701"/>
        <w:tab w:val="right" w:pos="9639"/>
      </w:tabs>
      <w:spacing w:after="240"/>
    </w:pPr>
    <w:rPr>
      <w:b/>
      <w:sz w:val="24"/>
    </w:rPr>
  </w:style>
  <w:style w:type="paragraph" w:styleId="TOC9">
    <w:name w:val="toc 9"/>
    <w:basedOn w:val="TOC8"/>
    <w:semiHidden/>
    <w:rsid w:val="00276447"/>
    <w:pPr>
      <w:ind w:left="1418" w:hanging="1418"/>
    </w:pPr>
  </w:style>
  <w:style w:type="paragraph" w:styleId="TOC6">
    <w:name w:val="toc 6"/>
    <w:basedOn w:val="TOC5"/>
    <w:next w:val="Normal"/>
    <w:semiHidden/>
    <w:rsid w:val="00276447"/>
    <w:pPr>
      <w:ind w:left="1985" w:hanging="1985"/>
    </w:pPr>
  </w:style>
  <w:style w:type="paragraph" w:styleId="TOC7">
    <w:name w:val="toc 7"/>
    <w:basedOn w:val="TOC6"/>
    <w:next w:val="Normal"/>
    <w:semiHidden/>
    <w:rsid w:val="00276447"/>
    <w:pPr>
      <w:ind w:left="2268" w:hanging="2268"/>
    </w:pPr>
  </w:style>
  <w:style w:type="paragraph" w:styleId="ListBullet2">
    <w:name w:val="List Bullet 2"/>
    <w:basedOn w:val="ListBullet"/>
    <w:rsid w:val="00276447"/>
    <w:pPr>
      <w:numPr>
        <w:numId w:val="6"/>
      </w:numPr>
    </w:pPr>
  </w:style>
  <w:style w:type="paragraph" w:styleId="ListBullet">
    <w:name w:val="List Bullet"/>
    <w:basedOn w:val="BodyText"/>
    <w:rsid w:val="00276447"/>
    <w:pPr>
      <w:numPr>
        <w:numId w:val="5"/>
      </w:numPr>
    </w:pPr>
  </w:style>
  <w:style w:type="paragraph" w:styleId="ListBullet3">
    <w:name w:val="List Bullet 3"/>
    <w:basedOn w:val="ListBullet2"/>
    <w:rsid w:val="00276447"/>
    <w:pPr>
      <w:numPr>
        <w:numId w:val="7"/>
      </w:numPr>
    </w:pPr>
  </w:style>
  <w:style w:type="paragraph" w:customStyle="1" w:styleId="EQ">
    <w:name w:val="EQ"/>
    <w:basedOn w:val="Normal"/>
    <w:next w:val="Normal"/>
    <w:rsid w:val="00276447"/>
    <w:pPr>
      <w:keepLines/>
      <w:tabs>
        <w:tab w:val="center" w:pos="4536"/>
        <w:tab w:val="right" w:pos="9072"/>
      </w:tabs>
      <w:spacing w:after="180"/>
      <w:jc w:val="left"/>
    </w:pPr>
    <w:rPr>
      <w:noProof/>
      <w:lang w:eastAsia="en-US"/>
    </w:rPr>
  </w:style>
  <w:style w:type="paragraph" w:styleId="List2">
    <w:name w:val="List 2"/>
    <w:basedOn w:val="List"/>
    <w:rsid w:val="00276447"/>
    <w:pPr>
      <w:ind w:left="851"/>
    </w:pPr>
  </w:style>
  <w:style w:type="paragraph" w:styleId="List3">
    <w:name w:val="List 3"/>
    <w:basedOn w:val="List2"/>
    <w:rsid w:val="00276447"/>
    <w:pPr>
      <w:ind w:left="1135"/>
    </w:pPr>
  </w:style>
  <w:style w:type="paragraph" w:styleId="List4">
    <w:name w:val="List 4"/>
    <w:basedOn w:val="List3"/>
    <w:rsid w:val="00276447"/>
    <w:pPr>
      <w:ind w:left="1418"/>
    </w:pPr>
  </w:style>
  <w:style w:type="paragraph" w:styleId="List5">
    <w:name w:val="List 5"/>
    <w:basedOn w:val="List4"/>
    <w:rsid w:val="00276447"/>
    <w:pPr>
      <w:ind w:left="1702"/>
    </w:pPr>
  </w:style>
  <w:style w:type="paragraph" w:customStyle="1" w:styleId="EditorsNote">
    <w:name w:val="Editor's Note"/>
    <w:basedOn w:val="Normal"/>
    <w:rsid w:val="00276447"/>
    <w:pPr>
      <w:keepLines/>
      <w:spacing w:after="180"/>
      <w:ind w:left="1135" w:hanging="851"/>
      <w:jc w:val="left"/>
    </w:pPr>
    <w:rPr>
      <w:color w:val="FF0000"/>
      <w:lang w:eastAsia="en-US"/>
    </w:rPr>
  </w:style>
  <w:style w:type="paragraph" w:styleId="ListBullet4">
    <w:name w:val="List Bullet 4"/>
    <w:basedOn w:val="ListBullet3"/>
    <w:rsid w:val="00276447"/>
    <w:pPr>
      <w:numPr>
        <w:numId w:val="8"/>
      </w:numPr>
    </w:pPr>
  </w:style>
  <w:style w:type="paragraph" w:styleId="ListBullet5">
    <w:name w:val="List Bullet 5"/>
    <w:basedOn w:val="ListBullet4"/>
    <w:rsid w:val="00276447"/>
    <w:pPr>
      <w:numPr>
        <w:numId w:val="4"/>
      </w:numPr>
    </w:pPr>
  </w:style>
  <w:style w:type="paragraph" w:styleId="Footer">
    <w:name w:val="footer"/>
    <w:basedOn w:val="Header"/>
    <w:semiHidden/>
    <w:rsid w:val="00276447"/>
    <w:pPr>
      <w:jc w:val="center"/>
    </w:pPr>
    <w:rPr>
      <w:i/>
      <w:iCs/>
    </w:rPr>
  </w:style>
  <w:style w:type="paragraph" w:customStyle="1" w:styleId="Reference">
    <w:name w:val="Reference"/>
    <w:basedOn w:val="Normal"/>
    <w:rsid w:val="00276447"/>
    <w:pPr>
      <w:numPr>
        <w:numId w:val="2"/>
      </w:numPr>
    </w:pPr>
  </w:style>
  <w:style w:type="paragraph" w:styleId="BalloonText">
    <w:name w:val="Balloon Text"/>
    <w:basedOn w:val="Normal"/>
    <w:semiHidden/>
    <w:rsid w:val="00276447"/>
    <w:rPr>
      <w:rFonts w:ascii="Tahoma" w:hAnsi="Tahoma" w:cs="Tahoma"/>
      <w:sz w:val="16"/>
      <w:szCs w:val="16"/>
    </w:rPr>
  </w:style>
  <w:style w:type="character" w:styleId="PageNumber">
    <w:name w:val="page number"/>
    <w:basedOn w:val="DefaultParagraphFont"/>
    <w:semiHidden/>
    <w:rsid w:val="00276447"/>
  </w:style>
  <w:style w:type="paragraph" w:styleId="BodyText">
    <w:name w:val="Body Text"/>
    <w:basedOn w:val="Normal"/>
    <w:link w:val="BodyTextChar"/>
    <w:rsid w:val="00276447"/>
  </w:style>
  <w:style w:type="character" w:styleId="Hyperlink">
    <w:name w:val="Hyperlink"/>
    <w:uiPriority w:val="99"/>
    <w:rsid w:val="00276447"/>
    <w:rPr>
      <w:color w:val="0000FF"/>
      <w:u w:val="single"/>
      <w:lang w:val="en-GB"/>
    </w:rPr>
  </w:style>
  <w:style w:type="character" w:styleId="FollowedHyperlink">
    <w:name w:val="FollowedHyperlink"/>
    <w:semiHidden/>
    <w:rsid w:val="00276447"/>
    <w:rPr>
      <w:color w:val="FF0000"/>
      <w:u w:val="single"/>
    </w:rPr>
  </w:style>
  <w:style w:type="character" w:styleId="CommentReference">
    <w:name w:val="annotation reference"/>
    <w:rsid w:val="00276447"/>
    <w:rPr>
      <w:sz w:val="16"/>
      <w:szCs w:val="16"/>
    </w:rPr>
  </w:style>
  <w:style w:type="paragraph" w:styleId="CommentText">
    <w:name w:val="annotation text"/>
    <w:basedOn w:val="Normal"/>
    <w:link w:val="CommentTextChar"/>
    <w:rsid w:val="00276447"/>
  </w:style>
  <w:style w:type="paragraph" w:styleId="CommentSubject">
    <w:name w:val="annotation subject"/>
    <w:basedOn w:val="CommentText"/>
    <w:next w:val="CommentText"/>
    <w:semiHidden/>
    <w:rsid w:val="00276447"/>
    <w:rPr>
      <w:b/>
      <w:bCs/>
    </w:rPr>
  </w:style>
  <w:style w:type="character" w:customStyle="1" w:styleId="Heading1Char">
    <w:name w:val="Heading 1 Char"/>
    <w:link w:val="Heading1"/>
    <w:rsid w:val="00276447"/>
    <w:rPr>
      <w:rFonts w:ascii="Arial" w:hAnsi="Arial" w:cs="Arial"/>
      <w:sz w:val="36"/>
      <w:szCs w:val="36"/>
      <w:lang w:val="en-GB" w:eastAsia="zh-CN"/>
    </w:rPr>
  </w:style>
  <w:style w:type="paragraph" w:customStyle="1" w:styleId="B1">
    <w:name w:val="B1"/>
    <w:basedOn w:val="List"/>
    <w:rsid w:val="00276447"/>
    <w:pPr>
      <w:spacing w:after="180"/>
      <w:jc w:val="left"/>
    </w:pPr>
    <w:rPr>
      <w:lang w:eastAsia="en-US"/>
    </w:rPr>
  </w:style>
  <w:style w:type="paragraph" w:customStyle="1" w:styleId="B2">
    <w:name w:val="B2"/>
    <w:basedOn w:val="List2"/>
    <w:rsid w:val="00276447"/>
    <w:pPr>
      <w:spacing w:after="180"/>
      <w:jc w:val="left"/>
    </w:pPr>
    <w:rPr>
      <w:lang w:eastAsia="en-US"/>
    </w:rPr>
  </w:style>
  <w:style w:type="paragraph" w:customStyle="1" w:styleId="B3">
    <w:name w:val="B3"/>
    <w:basedOn w:val="List3"/>
    <w:rsid w:val="00276447"/>
    <w:pPr>
      <w:spacing w:after="180"/>
      <w:jc w:val="left"/>
    </w:pPr>
    <w:rPr>
      <w:lang w:eastAsia="en-US"/>
    </w:rPr>
  </w:style>
  <w:style w:type="paragraph" w:customStyle="1" w:styleId="B4">
    <w:name w:val="B4"/>
    <w:basedOn w:val="List4"/>
    <w:rsid w:val="00276447"/>
    <w:pPr>
      <w:spacing w:after="180"/>
      <w:jc w:val="left"/>
    </w:pPr>
    <w:rPr>
      <w:lang w:eastAsia="en-US"/>
    </w:rPr>
  </w:style>
  <w:style w:type="paragraph" w:customStyle="1" w:styleId="Proposal">
    <w:name w:val="Proposal"/>
    <w:basedOn w:val="Normal"/>
    <w:rsid w:val="00276447"/>
    <w:pPr>
      <w:numPr>
        <w:numId w:val="3"/>
      </w:numPr>
      <w:tabs>
        <w:tab w:val="clear" w:pos="1304"/>
        <w:tab w:val="left" w:pos="1701"/>
      </w:tabs>
      <w:ind w:left="1701" w:hanging="1701"/>
    </w:pPr>
    <w:rPr>
      <w:b/>
      <w:bCs/>
    </w:rPr>
  </w:style>
  <w:style w:type="character" w:customStyle="1" w:styleId="BodyTextChar">
    <w:name w:val="Body Text Char"/>
    <w:link w:val="BodyText"/>
    <w:rsid w:val="00276447"/>
    <w:rPr>
      <w:rFonts w:ascii="Arial" w:hAnsi="Arial"/>
      <w:lang w:val="en-GB" w:eastAsia="zh-CN"/>
    </w:rPr>
  </w:style>
  <w:style w:type="paragraph" w:customStyle="1" w:styleId="B5">
    <w:name w:val="B5"/>
    <w:basedOn w:val="List5"/>
    <w:rsid w:val="00276447"/>
    <w:pPr>
      <w:spacing w:after="180"/>
      <w:jc w:val="left"/>
    </w:pPr>
    <w:rPr>
      <w:lang w:eastAsia="en-US"/>
    </w:rPr>
  </w:style>
  <w:style w:type="paragraph" w:customStyle="1" w:styleId="EX">
    <w:name w:val="EX"/>
    <w:basedOn w:val="Normal"/>
    <w:rsid w:val="00276447"/>
    <w:pPr>
      <w:keepLines/>
      <w:spacing w:after="180"/>
      <w:ind w:left="1702" w:hanging="1418"/>
      <w:jc w:val="left"/>
    </w:pPr>
    <w:rPr>
      <w:lang w:eastAsia="en-US"/>
    </w:rPr>
  </w:style>
  <w:style w:type="paragraph" w:customStyle="1" w:styleId="EW">
    <w:name w:val="EW"/>
    <w:basedOn w:val="EX"/>
    <w:rsid w:val="00276447"/>
    <w:pPr>
      <w:spacing w:after="0"/>
    </w:pPr>
  </w:style>
  <w:style w:type="paragraph" w:customStyle="1" w:styleId="TAL">
    <w:name w:val="TAL"/>
    <w:basedOn w:val="Normal"/>
    <w:rsid w:val="00276447"/>
    <w:pPr>
      <w:keepNext/>
      <w:keepLines/>
      <w:spacing w:after="0"/>
      <w:jc w:val="left"/>
    </w:pPr>
    <w:rPr>
      <w:sz w:val="18"/>
      <w:lang w:eastAsia="en-US"/>
    </w:rPr>
  </w:style>
  <w:style w:type="paragraph" w:customStyle="1" w:styleId="TAC">
    <w:name w:val="TAC"/>
    <w:basedOn w:val="TAL"/>
    <w:rsid w:val="00276447"/>
    <w:pPr>
      <w:jc w:val="center"/>
    </w:pPr>
  </w:style>
  <w:style w:type="paragraph" w:customStyle="1" w:styleId="TAH">
    <w:name w:val="TAH"/>
    <w:basedOn w:val="TAC"/>
    <w:rsid w:val="00276447"/>
    <w:rPr>
      <w:b/>
    </w:rPr>
  </w:style>
  <w:style w:type="paragraph" w:customStyle="1" w:styleId="TAN">
    <w:name w:val="TAN"/>
    <w:basedOn w:val="TAL"/>
    <w:rsid w:val="00276447"/>
    <w:pPr>
      <w:ind w:left="851" w:hanging="851"/>
    </w:pPr>
  </w:style>
  <w:style w:type="paragraph" w:customStyle="1" w:styleId="TAR">
    <w:name w:val="TAR"/>
    <w:basedOn w:val="TAL"/>
    <w:rsid w:val="00276447"/>
    <w:pPr>
      <w:jc w:val="right"/>
    </w:pPr>
  </w:style>
  <w:style w:type="paragraph" w:customStyle="1" w:styleId="TH">
    <w:name w:val="TH"/>
    <w:basedOn w:val="Normal"/>
    <w:rsid w:val="00276447"/>
    <w:pPr>
      <w:keepNext/>
      <w:keepLines/>
      <w:spacing w:before="60" w:after="180"/>
      <w:jc w:val="center"/>
    </w:pPr>
    <w:rPr>
      <w:b/>
      <w:lang w:eastAsia="en-US"/>
    </w:rPr>
  </w:style>
  <w:style w:type="paragraph" w:customStyle="1" w:styleId="TF">
    <w:name w:val="TF"/>
    <w:basedOn w:val="TH"/>
    <w:rsid w:val="00276447"/>
    <w:pPr>
      <w:keepNext w:val="0"/>
      <w:spacing w:before="0" w:after="240"/>
    </w:pPr>
  </w:style>
  <w:style w:type="paragraph" w:customStyle="1" w:styleId="TT">
    <w:name w:val="TT"/>
    <w:basedOn w:val="Heading1"/>
    <w:next w:val="Normal"/>
    <w:rsid w:val="00276447"/>
    <w:pPr>
      <w:numPr>
        <w:numId w:val="0"/>
      </w:numPr>
      <w:ind w:left="1134" w:hanging="1134"/>
      <w:outlineLvl w:val="9"/>
    </w:pPr>
    <w:rPr>
      <w:rFonts w:cs="Times New Roman"/>
      <w:szCs w:val="20"/>
      <w:lang w:eastAsia="en-US"/>
    </w:rPr>
  </w:style>
  <w:style w:type="paragraph" w:customStyle="1" w:styleId="ZA">
    <w:name w:val="ZA"/>
    <w:rsid w:val="002764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4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764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764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76447"/>
  </w:style>
  <w:style w:type="paragraph" w:customStyle="1" w:styleId="ZH">
    <w:name w:val="ZH"/>
    <w:rsid w:val="002764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764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76447"/>
    <w:pPr>
      <w:framePr w:hRule="auto" w:wrap="notBeside" w:y="852"/>
    </w:pPr>
    <w:rPr>
      <w:i w:val="0"/>
      <w:sz w:val="40"/>
    </w:rPr>
  </w:style>
  <w:style w:type="paragraph" w:customStyle="1" w:styleId="ZU">
    <w:name w:val="ZU"/>
    <w:rsid w:val="002764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76447"/>
    <w:pPr>
      <w:framePr w:wrap="notBeside" w:y="16161"/>
    </w:pPr>
  </w:style>
  <w:style w:type="paragraph" w:customStyle="1" w:styleId="FP">
    <w:name w:val="FP"/>
    <w:basedOn w:val="Normal"/>
    <w:rsid w:val="00276447"/>
    <w:pPr>
      <w:spacing w:after="0"/>
      <w:jc w:val="left"/>
    </w:pPr>
    <w:rPr>
      <w:lang w:eastAsia="en-US"/>
    </w:rPr>
  </w:style>
  <w:style w:type="paragraph" w:customStyle="1" w:styleId="Observation">
    <w:name w:val="Observation"/>
    <w:basedOn w:val="Proposal"/>
    <w:qFormat/>
    <w:rsid w:val="00276447"/>
    <w:pPr>
      <w:numPr>
        <w:numId w:val="13"/>
      </w:numPr>
      <w:ind w:left="1701" w:hanging="1701"/>
    </w:pPr>
  </w:style>
  <w:style w:type="paragraph" w:styleId="TableofFigures">
    <w:name w:val="table of figures"/>
    <w:basedOn w:val="Normal"/>
    <w:next w:val="Normal"/>
    <w:uiPriority w:val="99"/>
    <w:rsid w:val="00276447"/>
    <w:pPr>
      <w:ind w:left="1418" w:hanging="1418"/>
      <w:jc w:val="left"/>
    </w:pPr>
    <w:rPr>
      <w:b/>
    </w:rPr>
  </w:style>
  <w:style w:type="paragraph" w:customStyle="1" w:styleId="Doc-text2">
    <w:name w:val="Doc-text2"/>
    <w:basedOn w:val="Normal"/>
    <w:link w:val="Doc-text2Char"/>
    <w:qFormat/>
    <w:rsid w:val="0027644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76447"/>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5NUHHDQN7SK2-1-176734</_dlc_DocId>
    <_dlc_DocIdUrl xmlns="08b2df90-05d3-4030-90d4-c9feeb4a1cd9">
      <Url>https://ericoll.internal.ericsson.com/sites/star/_layouts/DocIdRedir.aspx?ID=5NUHHDQN7SK2-1-176734</Url>
      <Description>5NUHHDQN7SK2-1-176734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81CE9A21-A5A1-41E0-B201-170D65C44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1</Pages>
  <Words>409</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14</cp:revision>
  <cp:lastPrinted>2008-01-31T16:09:00Z</cp:lastPrinted>
  <dcterms:created xsi:type="dcterms:W3CDTF">2017-06-02T12:34:00Z</dcterms:created>
  <dcterms:modified xsi:type="dcterms:W3CDTF">2017-06-16T22:31:00Z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327dd953-fe29-49ee-a059-05a3c2e418fa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